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F00D7F" w:rsidRDefault="00DE1DEC" w:rsidP="008A1C2F">
      <w:pPr>
        <w:pStyle w:val="Tekstpodstawowy"/>
        <w:spacing w:before="11"/>
        <w:rPr>
          <w:rFonts w:cs="Calibri"/>
          <w:b/>
          <w:smallCaps/>
          <w:noProof/>
          <w:color w:val="777777"/>
        </w:rPr>
      </w:pPr>
      <w:r w:rsidRPr="00F00D7F">
        <w:rPr>
          <w:rFonts w:cs="Calibri"/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C2F" w:rsidRDefault="008A1C2F" w:rsidP="007067FA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D33B29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Instrumentalno-Pedagogiczny, Edukacji Muzycznej i Wokalistyki</w:t>
                              </w:r>
                            </w:p>
                            <w:p w:rsidR="00D05ECA" w:rsidRPr="00BE03F2" w:rsidRDefault="00D05ECA" w:rsidP="007067FA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A1C2F" w:rsidRDefault="008A1C2F" w:rsidP="007067FA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D33B29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Instrumentalno-Pedagogiczny, Edukacji Muzycznej i Wokalistyki</w:t>
                        </w:r>
                      </w:p>
                      <w:p w:rsidR="00D05ECA" w:rsidRPr="00BE03F2" w:rsidRDefault="00D05ECA" w:rsidP="007067FA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F00D7F" w:rsidRDefault="008A1C2F" w:rsidP="008A1C2F">
      <w:pPr>
        <w:pStyle w:val="Tekstpodstawowy"/>
        <w:spacing w:before="11"/>
        <w:rPr>
          <w:rFonts w:cs="Calibri"/>
          <w:b/>
          <w:smallCaps/>
          <w:noProof/>
          <w:color w:val="77777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371"/>
        <w:gridCol w:w="591"/>
        <w:gridCol w:w="268"/>
        <w:gridCol w:w="385"/>
        <w:gridCol w:w="221"/>
        <w:gridCol w:w="491"/>
        <w:gridCol w:w="658"/>
        <w:gridCol w:w="78"/>
        <w:gridCol w:w="817"/>
        <w:gridCol w:w="403"/>
        <w:gridCol w:w="116"/>
        <w:gridCol w:w="302"/>
        <w:gridCol w:w="513"/>
        <w:gridCol w:w="1325"/>
        <w:gridCol w:w="170"/>
        <w:gridCol w:w="605"/>
        <w:gridCol w:w="490"/>
        <w:gridCol w:w="246"/>
        <w:gridCol w:w="74"/>
        <w:gridCol w:w="1409"/>
      </w:tblGrid>
      <w:tr w:rsidR="002740CA" w:rsidRPr="00F00D7F" w:rsidTr="00FD136E"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CA" w:rsidRPr="00F00D7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="002740CA" w:rsidRPr="00F00D7F" w:rsidRDefault="00D05E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Historia sztuki</w:t>
            </w:r>
          </w:p>
        </w:tc>
      </w:tr>
      <w:tr w:rsidR="00C20529" w:rsidRPr="00F00D7F" w:rsidTr="00FD136E">
        <w:tc>
          <w:tcPr>
            <w:tcW w:w="87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529" w:rsidRPr="00F00D7F" w:rsidRDefault="00C20529" w:rsidP="00CA474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F00D7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="007067FA" w:rsidRPr="00F00D7F">
              <w:rPr>
                <w:rFonts w:ascii="HK Grotesk" w:hAnsi="HK Grotesk" w:cs="Calibri"/>
                <w:sz w:val="20"/>
                <w:szCs w:val="20"/>
              </w:rPr>
              <w:t>:</w:t>
            </w:r>
            <w:r w:rsidR="007067FA" w:rsidRPr="00F00D7F">
              <w:rPr>
                <w:rFonts w:ascii="HK Grotesk" w:hAnsi="HK Grotesk" w:cs="Calibri"/>
                <w:sz w:val="20"/>
                <w:szCs w:val="20"/>
              </w:rPr>
              <w:br/>
            </w:r>
            <w:r w:rsidR="00DB50C4" w:rsidRPr="00F00D7F">
              <w:rPr>
                <w:rFonts w:ascii="HK Grotesk" w:eastAsia="Times New Roman" w:hAnsi="HK Grotesk" w:cs="Calibri"/>
                <w:b/>
                <w:bCs/>
                <w:sz w:val="20"/>
                <w:szCs w:val="20"/>
                <w:lang w:eastAsia="pl-PL"/>
              </w:rPr>
              <w:t xml:space="preserve">Wydział Instrumentalno-Pedagogiczny, Edukacji Muzycznej i Wokalistyki 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="00871FDA" w:rsidRPr="00F00D7F" w:rsidRDefault="00871FD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B24ADC" w:rsidRPr="00F00D7F">
              <w:rPr>
                <w:rFonts w:ascii="HK Grotesk" w:hAnsi="HK Grotesk" w:cs="Calibri"/>
                <w:b/>
                <w:sz w:val="20"/>
                <w:szCs w:val="20"/>
              </w:rPr>
              <w:t>4</w:t>
            </w: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/</w:t>
            </w:r>
            <w:r w:rsidR="007D5822" w:rsidRPr="00F00D7F">
              <w:rPr>
                <w:rFonts w:ascii="HK Grotesk" w:hAnsi="HK Grotesk" w:cs="Calibri"/>
                <w:b/>
                <w:sz w:val="20"/>
                <w:szCs w:val="20"/>
              </w:rPr>
              <w:t>20</w:t>
            </w: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2</w:t>
            </w:r>
            <w:r w:rsidR="00B24ADC" w:rsidRPr="00F00D7F">
              <w:rPr>
                <w:rFonts w:ascii="HK Grotesk" w:hAnsi="HK Grotesk" w:cs="Calibri"/>
                <w:b/>
                <w:sz w:val="20"/>
                <w:szCs w:val="20"/>
              </w:rPr>
              <w:t>5</w:t>
            </w:r>
          </w:p>
        </w:tc>
      </w:tr>
      <w:tr w:rsidR="00C20529" w:rsidRPr="00F00D7F" w:rsidTr="00FD136E">
        <w:tc>
          <w:tcPr>
            <w:tcW w:w="5604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0A414E" w:rsidRPr="00F00D7F" w:rsidRDefault="00C20529" w:rsidP="00DB50C4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Kierunek:</w:t>
            </w:r>
            <w:r w:rsidR="00D05ECA" w:rsidRPr="00F00D7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7067FA" w:rsidRPr="00F00D7F">
              <w:rPr>
                <w:rFonts w:ascii="HK Grotesk" w:hAnsi="HK Grotesk" w:cs="Calibri"/>
                <w:b/>
                <w:sz w:val="20"/>
                <w:szCs w:val="20"/>
              </w:rPr>
              <w:br/>
            </w:r>
            <w:r w:rsidR="00DB50C4" w:rsidRPr="00F00D7F">
              <w:rPr>
                <w:rFonts w:ascii="HK Grotesk" w:eastAsia="Times New Roman" w:hAnsi="HK Grotesk" w:cs="Calibri"/>
                <w:b/>
                <w:bCs/>
                <w:sz w:val="20"/>
                <w:szCs w:val="20"/>
                <w:lang w:eastAsia="pl-PL"/>
              </w:rPr>
              <w:t>Instrumentalistyka</w:t>
            </w:r>
          </w:p>
        </w:tc>
        <w:tc>
          <w:tcPr>
            <w:tcW w:w="538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20529" w:rsidRPr="00F00D7F" w:rsidRDefault="007067FA" w:rsidP="00CA474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Specjalność:</w:t>
            </w:r>
            <w:r w:rsidRPr="00F00D7F">
              <w:rPr>
                <w:rFonts w:ascii="HK Grotesk" w:hAnsi="HK Grotesk" w:cs="Calibri"/>
                <w:sz w:val="20"/>
                <w:szCs w:val="20"/>
              </w:rPr>
              <w:br/>
            </w:r>
            <w:r w:rsidR="00CA474A" w:rsidRPr="00F00D7F">
              <w:rPr>
                <w:rFonts w:ascii="HK Grotesk" w:eastAsia="Times New Roman" w:hAnsi="HK Grotesk" w:cs="Calibri"/>
                <w:b/>
                <w:bCs/>
                <w:sz w:val="20"/>
                <w:szCs w:val="20"/>
                <w:lang w:eastAsia="pl-PL"/>
              </w:rPr>
              <w:t>p</w:t>
            </w:r>
            <w:r w:rsidR="00DB50C4" w:rsidRPr="00F00D7F">
              <w:rPr>
                <w:rFonts w:ascii="HK Grotesk" w:eastAsia="Times New Roman" w:hAnsi="HK Grotesk" w:cs="Calibri"/>
                <w:b/>
                <w:bCs/>
                <w:sz w:val="20"/>
                <w:szCs w:val="20"/>
                <w:lang w:eastAsia="pl-PL"/>
              </w:rPr>
              <w:t xml:space="preserve">edagogika instrumentalna </w:t>
            </w:r>
          </w:p>
        </w:tc>
      </w:tr>
      <w:tr w:rsidR="00C20529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36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="00C20529" w:rsidRPr="00F00D7F" w:rsidRDefault="00D0605D" w:rsidP="00C96379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stacjonarne pierwszego</w:t>
            </w:r>
            <w:r w:rsidR="00C96379">
              <w:rPr>
                <w:rFonts w:ascii="HK Grotesk" w:hAnsi="HK Grotesk" w:cs="Calibri"/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545" w:type="dxa"/>
            <w:gridSpan w:val="6"/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08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 w:rsidRPr="00F00D7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F00D7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F00D7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D05ECA" w:rsidRPr="00F00D7F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w:rsidR="00C20529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9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="00C20529" w:rsidRPr="00F00D7F" w:rsidRDefault="00D05E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wykład</w:t>
            </w:r>
          </w:p>
        </w:tc>
        <w:tc>
          <w:tcPr>
            <w:tcW w:w="29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 w:rsidRPr="00F00D7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F00D7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="00C20529" w:rsidRPr="00F00D7F" w:rsidRDefault="00CA474A" w:rsidP="00CA474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rok</w:t>
            </w:r>
            <w:r w:rsidR="00D05ECA" w:rsidRPr="00F00D7F">
              <w:rPr>
                <w:rFonts w:ascii="HK Grotesk" w:hAnsi="HK Grotesk" w:cs="Calibri"/>
                <w:b/>
                <w:sz w:val="20"/>
                <w:szCs w:val="20"/>
              </w:rPr>
              <w:t xml:space="preserve"> I</w:t>
            </w: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 xml:space="preserve"> /</w:t>
            </w:r>
            <w:r w:rsidR="00D05ECA" w:rsidRPr="00F00D7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proofErr w:type="spellStart"/>
            <w:r w:rsidR="00D05ECA" w:rsidRPr="00F00D7F">
              <w:rPr>
                <w:rFonts w:ascii="HK Grotesk" w:hAnsi="HK Grotesk" w:cs="Calibri"/>
                <w:b/>
                <w:sz w:val="20"/>
                <w:szCs w:val="20"/>
              </w:rPr>
              <w:t>s</w:t>
            </w: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em</w:t>
            </w:r>
            <w:proofErr w:type="spellEnd"/>
            <w:r w:rsidR="00D05ECA" w:rsidRPr="00F00D7F">
              <w:rPr>
                <w:rFonts w:ascii="HK Grotesk" w:hAnsi="HK Grotesk" w:cs="Calibri"/>
                <w:b/>
                <w:sz w:val="20"/>
                <w:szCs w:val="20"/>
              </w:rPr>
              <w:t>. I-II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29" w:rsidRPr="00F00D7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="00C20529" w:rsidRPr="00F00D7F" w:rsidRDefault="00D05ECA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bCs/>
                <w:sz w:val="20"/>
                <w:szCs w:val="20"/>
              </w:rPr>
              <w:t>60</w:t>
            </w:r>
          </w:p>
        </w:tc>
      </w:tr>
      <w:tr w:rsidR="00C20529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529" w:rsidRPr="00F00D7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F00D7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29" w:rsidRPr="00F00D7F" w:rsidRDefault="00E823FE" w:rsidP="005E181B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Kierownik Katedry </w:t>
            </w:r>
            <w:r w:rsidR="005E181B">
              <w:rPr>
                <w:rFonts w:ascii="HK Grotesk" w:hAnsi="HK Grotesk" w:cs="Calibri"/>
                <w:sz w:val="20"/>
                <w:szCs w:val="20"/>
              </w:rPr>
              <w:t>Chóralistyki i Edukacji Artystycznej</w:t>
            </w:r>
            <w:bookmarkStart w:id="0" w:name="_GoBack"/>
            <w:bookmarkEnd w:id="0"/>
          </w:p>
        </w:tc>
      </w:tr>
      <w:tr w:rsidR="00C20529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529" w:rsidRPr="00F00D7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29" w:rsidRPr="00F00D7F" w:rsidRDefault="007067FA" w:rsidP="006B2E63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m</w:t>
            </w:r>
            <w:r w:rsidR="006B2E63" w:rsidRPr="00F00D7F">
              <w:rPr>
                <w:rFonts w:ascii="HK Grotesk" w:hAnsi="HK Grotesk" w:cs="Calibri"/>
                <w:bCs/>
                <w:sz w:val="20"/>
                <w:szCs w:val="20"/>
              </w:rPr>
              <w:t>gr Andrzej Lechowski</w:t>
            </w:r>
          </w:p>
        </w:tc>
      </w:tr>
      <w:tr w:rsidR="00C20529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529" w:rsidRPr="00F00D7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29" w:rsidRPr="00F00D7F" w:rsidRDefault="00D05ECA" w:rsidP="00D05ECA">
            <w:pPr>
              <w:spacing w:after="0" w:line="240" w:lineRule="auto"/>
              <w:jc w:val="both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Zajęcia z historii sztuki zostały pomyślane jako zwięzły, możliwie szeroki przegląd najważniejszych zjawisk artystycznych od czasów Starożytnej Grecji po połowę XX wieku. Z racji na ograniczenia czasowe przedmiotem wykładu będzie sztuka kręgu kultury europejskiej. Chronologicznie zostaną omówione zabytki architektury, malarstwa i rzeźby kolejnych okresów historycznych. Celem wykładu będzie podanie i usystematyzowanie podstawowej wiedzy z zakresu historii sztuki, odnoszącej się do kwestii związanych ze stylem, ikonografią oraz funkcją dzieł tworzonych w poszczególnych epokach. Istotnym celem zajęć będzie również rozwijanie kultury artystycznej, kształtowanie wrażliwości i wyobraźni twórczej, jak też ukazanie wzajemnych zależności i interakcji między różnymi gatunkami sztuk. Wykład będzie prowadzony w oparciu o bogaty materiał ilustracyjny w formie prezentacji </w:t>
            </w:r>
            <w:proofErr w:type="spellStart"/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powerpoint</w:t>
            </w:r>
            <w:proofErr w:type="spellEnd"/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.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CA" w:rsidRPr="00F00D7F" w:rsidRDefault="00D05ECA" w:rsidP="00D05ECA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Ogólna wiedza humanistyczna w zakresie nauczania na poziomie licealnym.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7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CA" w:rsidRPr="00F00D7F" w:rsidRDefault="006C11C6" w:rsidP="00F00D7F">
            <w:pPr>
              <w:pStyle w:val="Default"/>
              <w:ind w:left="34"/>
              <w:rPr>
                <w:rFonts w:ascii="HK Grotesk" w:hAnsi="HK Grotesk"/>
                <w:bCs/>
                <w:sz w:val="20"/>
                <w:szCs w:val="20"/>
              </w:rPr>
            </w:pPr>
            <w:r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>P</w:t>
            </w:r>
            <w:r w:rsidR="00D05ECA"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 xml:space="preserve">osiada podstawową wiedzę z zakresu historii sztuki, form </w:t>
            </w:r>
            <w:r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>stylowych</w:t>
            </w:r>
            <w:r w:rsidR="00D05ECA"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 xml:space="preserve">, elementów składowych </w:t>
            </w:r>
            <w:r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>dzieł sztuk plastycznych i architektury</w:t>
            </w:r>
            <w:r w:rsidR="00D05ECA"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 xml:space="preserve"> oraz zna podstawow</w:t>
            </w:r>
            <w:r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>e</w:t>
            </w:r>
            <w:r w:rsidR="00D05ECA"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 xml:space="preserve"> </w:t>
            </w:r>
            <w:r w:rsidRPr="00F00D7F">
              <w:rPr>
                <w:rFonts w:ascii="HK Grotesk" w:hAnsi="HK Grotesk"/>
                <w:bCs/>
                <w:sz w:val="20"/>
                <w:szCs w:val="20"/>
                <w:lang w:eastAsia="en-US"/>
              </w:rPr>
              <w:t>dzieła sztuki przynależne do poszczególnych omawianych epok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5ECA" w:rsidRPr="00F00D7F" w:rsidRDefault="00100FD4" w:rsidP="00D05E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K1_W1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7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CA" w:rsidRPr="00F00D7F" w:rsidRDefault="000F026C" w:rsidP="00F00D7F">
            <w:pPr>
              <w:pStyle w:val="Default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 xml:space="preserve">Zna i rozumie ogólne linie rozwojowe w historii sztuki, orientuje się w piśmiennictwie dotyczącym przedmiotu, literaturę tę </w:t>
            </w:r>
            <w:proofErr w:type="spellStart"/>
            <w:r>
              <w:rPr>
                <w:rFonts w:ascii="HK Grotesk" w:hAnsi="HK Grotesk"/>
                <w:bCs/>
                <w:sz w:val="20"/>
                <w:szCs w:val="20"/>
              </w:rPr>
              <w:t>potrafii</w:t>
            </w:r>
            <w:proofErr w:type="spellEnd"/>
            <w:r>
              <w:rPr>
                <w:rFonts w:ascii="HK Grotesk" w:hAnsi="HK Grotesk"/>
                <w:bCs/>
                <w:sz w:val="20"/>
                <w:szCs w:val="20"/>
              </w:rPr>
              <w:t xml:space="preserve"> analizować i interpretować we właściwy sposób.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5ECA" w:rsidRPr="00F00D7F" w:rsidRDefault="00100FD4" w:rsidP="00D05E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K1_W</w:t>
            </w:r>
            <w:r w:rsidR="000F026C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7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CA" w:rsidRPr="00F00D7F" w:rsidRDefault="006C11C6" w:rsidP="00F00D7F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P</w:t>
            </w:r>
            <w:r w:rsidR="00100FD4"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otrafi kreatywnie interpretować dzieła 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sztuki</w:t>
            </w:r>
            <w:r w:rsidR="00100FD4"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 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z różnych epok i </w:t>
            </w:r>
            <w:r w:rsidR="00100FD4" w:rsidRPr="00F00D7F">
              <w:rPr>
                <w:rFonts w:ascii="HK Grotesk" w:hAnsi="HK Grotesk" w:cs="Calibri"/>
                <w:bCs/>
                <w:sz w:val="20"/>
                <w:szCs w:val="20"/>
              </w:rPr>
              <w:t>o różnorodnej stylistyce w zakresie repertuaru objętego cyklem nauczania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5ECA" w:rsidRPr="00F00D7F" w:rsidRDefault="00100FD4" w:rsidP="00D05ECA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K1_U1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7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CA" w:rsidRPr="00F00D7F" w:rsidRDefault="000F026C" w:rsidP="00D05ECA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Ma świadomość i rozumie potrzebę rozszerzenia swojej wiedzy i doskonalenia własnych umiejętności przez całe życie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5ECA" w:rsidRPr="000F026C" w:rsidRDefault="000F026C" w:rsidP="00D05E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F026C">
              <w:rPr>
                <w:rFonts w:ascii="HK Grotesk" w:hAnsi="HK Grotesk" w:cs="Calibri"/>
                <w:sz w:val="20"/>
                <w:szCs w:val="20"/>
              </w:rPr>
              <w:t>K1_K1</w:t>
            </w:r>
          </w:p>
        </w:tc>
      </w:tr>
      <w:tr w:rsidR="00D05ECA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05ECA" w:rsidRPr="00F00D7F" w:rsidRDefault="00D05ECA" w:rsidP="00D05E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C6" w:rsidRPr="00F00D7F" w:rsidRDefault="00CA474A" w:rsidP="00F00D7F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Semestr I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Omówienie podstawowych pojęć historii sztuki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Architektura i rzeźba antyczna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Malarstwo oraz rzemiosło antyczne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Geneza, kształt przestrzenny i symbolika świątyni chrześcijańskiej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Sztuka wczesnego chrześcijaństwa – malarstwo, rzeźba, architektura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Sztuka wieków średnic</w:t>
            </w:r>
            <w:r w:rsidR="006C11C6" w:rsidRPr="00F00D7F">
              <w:rPr>
                <w:rFonts w:ascii="HK Grotesk" w:hAnsi="HK Grotesk" w:cs="Calibri"/>
                <w:sz w:val="20"/>
                <w:lang w:val="pl-PL"/>
              </w:rPr>
              <w:t>h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Dziedzictwo starożytności w kulturze i sztuce włoskiego Odrodzenia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Semestr II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Architektura, malarstwo i rzeźba epoki Baroku (Włochy, Holandia, Flandria)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Sztuka epoki oświecenia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Główne nurty w sztuce pierwszej połowy XIX wieku</w:t>
            </w:r>
          </w:p>
          <w:p w:rsidR="00834D56" w:rsidRPr="00F00D7F" w:rsidRDefault="00834D56" w:rsidP="00F00D7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="Calibri"/>
                <w:sz w:val="20"/>
                <w:lang w:val="pl-PL"/>
              </w:rPr>
            </w:pPr>
            <w:r w:rsidRPr="00F00D7F">
              <w:rPr>
                <w:rFonts w:ascii="HK Grotesk" w:hAnsi="HK Grotesk" w:cs="Calibri"/>
                <w:sz w:val="20"/>
                <w:lang w:val="pl-PL"/>
              </w:rPr>
              <w:t>Impresjonizm, postimpresjonizm i sztuka 2 połowy dziewiętnastego stulecia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0F026C" w:rsidP="00F00D7F">
            <w:pPr>
              <w:spacing w:after="0" w:line="240" w:lineRule="auto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sz w:val="16"/>
                <w:szCs w:val="20"/>
              </w:rPr>
              <w:t>60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6C11C6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Wykład konwersatoryjny z prezentacją multimedialną</w:t>
            </w:r>
          </w:p>
          <w:p w:rsidR="00834D56" w:rsidRPr="00F00D7F" w:rsidRDefault="00834D56" w:rsidP="006C11C6">
            <w:pPr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Praca indywidualna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2830A2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Esej zaliczeniowy dotyczący problemów poruszanych na zajęciach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56" w:rsidRPr="00F00D7F" w:rsidRDefault="00834D56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1, 2, 3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6C11C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1-11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6C11C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830A2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6C11C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1-11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6C11C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830A2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6C11C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1-11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6C11C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830A2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0F026C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0F026C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0F026C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0F026C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1-11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0F026C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0F026C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semestr I – zaliczenie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semestr II – e</w:t>
            </w:r>
            <w:r w:rsidR="0023726D" w:rsidRPr="00F00D7F">
              <w:rPr>
                <w:rFonts w:ascii="HK Grotesk" w:hAnsi="HK Grotesk" w:cs="Calibri"/>
                <w:bCs/>
                <w:sz w:val="20"/>
                <w:szCs w:val="20"/>
              </w:rPr>
              <w:t>sej zaliczeniowy dotyczący problemów poruszanych na zajęciach</w:t>
            </w:r>
          </w:p>
          <w:p w:rsidR="00834D56" w:rsidRPr="00F00D7F" w:rsidRDefault="00DD1185" w:rsidP="00F00D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 xml:space="preserve">Warunkiem zaliczenia modułu jest osiągnięcie wszystkich założonych efektów uczenia się </w:t>
            </w:r>
            <w:r w:rsidR="00F00D7F">
              <w:rPr>
                <w:rFonts w:ascii="HK Grotesk" w:hAnsi="HK Grotesk" w:cs="Calibri"/>
                <w:sz w:val="20"/>
                <w:szCs w:val="20"/>
              </w:rPr>
              <w:br/>
            </w:r>
            <w:r w:rsidRPr="00F00D7F">
              <w:rPr>
                <w:rFonts w:ascii="HK Grotesk" w:hAnsi="HK Grotesk" w:cs="Calibri"/>
                <w:sz w:val="20"/>
                <w:szCs w:val="20"/>
              </w:rPr>
              <w:t>(w</w:t>
            </w:r>
            <w:r w:rsidR="00F00D7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Pr="00F00D7F">
              <w:rPr>
                <w:rFonts w:ascii="HK Grotesk" w:hAnsi="HK Grotesk" w:cs="Calibri"/>
                <w:sz w:val="20"/>
                <w:szCs w:val="20"/>
              </w:rPr>
              <w:t>minimalnym akceptowalnym stopniu – w wysokości &gt;50%)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524A0B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524A0B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524A0B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23726D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23726D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524A0B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23726D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7067FA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DE" w:rsidRPr="00F00D7F" w:rsidRDefault="00ED45DE" w:rsidP="00F00D7F">
            <w:pPr>
              <w:spacing w:after="0" w:line="240" w:lineRule="auto"/>
              <w:jc w:val="both"/>
              <w:rPr>
                <w:rFonts w:ascii="HK Grotesk" w:hAnsi="HK Grotesk" w:cs="Calibri"/>
                <w:bCs/>
                <w:i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>Bastek G</w:t>
            </w:r>
            <w:r w:rsidR="003E4EDA"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>.</w:t>
            </w:r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 xml:space="preserve">, 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 xml:space="preserve">Rozmowy obrazów, </w:t>
            </w:r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>T. 1-2, Warszawa 2020</w:t>
            </w:r>
          </w:p>
          <w:p w:rsidR="00834D56" w:rsidRPr="00F00D7F" w:rsidRDefault="00834D56" w:rsidP="00F00D7F">
            <w:pPr>
              <w:spacing w:after="0" w:line="240" w:lineRule="auto"/>
              <w:jc w:val="both"/>
              <w:rPr>
                <w:rFonts w:ascii="HK Grotesk" w:hAnsi="HK Grotesk" w:cs="Calibri"/>
                <w:bCs/>
                <w:iCs/>
                <w:sz w:val="20"/>
                <w:szCs w:val="20"/>
              </w:rPr>
            </w:pPr>
            <w:proofErr w:type="spellStart"/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>Gombrich</w:t>
            </w:r>
            <w:proofErr w:type="spellEnd"/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 xml:space="preserve"> E., </w:t>
            </w:r>
            <w:r w:rsidRPr="00F00D7F">
              <w:rPr>
                <w:rFonts w:ascii="HK Grotesk" w:hAnsi="HK Grotesk" w:cs="Calibri"/>
                <w:bCs/>
                <w:i/>
                <w:iCs/>
                <w:sz w:val="20"/>
                <w:szCs w:val="20"/>
              </w:rPr>
              <w:t xml:space="preserve">O sztuce, </w:t>
            </w:r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>Warszawa 1997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 xml:space="preserve"> </w:t>
            </w:r>
            <w:r w:rsidRPr="00F00D7F">
              <w:rPr>
                <w:rFonts w:ascii="HK Grotesk" w:hAnsi="HK Grotesk" w:cs="Calibri"/>
                <w:bCs/>
                <w:iCs/>
                <w:sz w:val="20"/>
                <w:szCs w:val="20"/>
              </w:rPr>
              <w:t>[i inne, późniejsze wydania]</w:t>
            </w:r>
          </w:p>
          <w:p w:rsidR="00834D56" w:rsidRPr="00F00D7F" w:rsidRDefault="00834D56" w:rsidP="00F00D7F">
            <w:pPr>
              <w:spacing w:after="0" w:line="240" w:lineRule="auto"/>
              <w:jc w:val="both"/>
              <w:rPr>
                <w:rFonts w:ascii="HK Grotesk" w:hAnsi="HK Grotesk" w:cs="Calibri"/>
                <w:bCs/>
                <w:sz w:val="20"/>
                <w:szCs w:val="20"/>
              </w:rPr>
            </w:pPr>
            <w:proofErr w:type="spellStart"/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Honour</w:t>
            </w:r>
            <w:proofErr w:type="spellEnd"/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 H., Fleming J., 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>Historia sztuki świata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, Warszawa 2002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Janson H., 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 xml:space="preserve">Historia sztuki, 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Warszawa 1993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Koch W., 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 xml:space="preserve">Style w architekturze, 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Warszawa 1996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proofErr w:type="spellStart"/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Pevsner</w:t>
            </w:r>
            <w:proofErr w:type="spellEnd"/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 N.,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 xml:space="preserve"> Historia architektury europejskiej,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 Warszawa 1974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Porębski M.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>, Dzieje sztuki w zarysie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, t. 1-4, Warszawa 1987 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Rzepińska M., </w:t>
            </w: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>Siedem wieków malarstwa europejskiego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, Warszawa 1988</w:t>
            </w:r>
          </w:p>
          <w:p w:rsidR="00834D56" w:rsidRPr="00F00D7F" w:rsidRDefault="00834D56" w:rsidP="00F00D7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i/>
                <w:sz w:val="20"/>
                <w:szCs w:val="20"/>
              </w:rPr>
              <w:t>Sztuka świata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, (pr</w:t>
            </w:r>
            <w:r w:rsidR="00530806" w:rsidRPr="00F00D7F">
              <w:rPr>
                <w:rFonts w:ascii="HK Grotesk" w:hAnsi="HK Grotesk" w:cs="Calibri"/>
                <w:bCs/>
                <w:sz w:val="20"/>
                <w:szCs w:val="20"/>
              </w:rPr>
              <w:t>aca zbiorowa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) t. I- IX, Warszawa 1994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60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-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15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20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5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56" w:rsidRPr="00F00D7F" w:rsidRDefault="00834D56" w:rsidP="00834D5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100</w:t>
            </w:r>
          </w:p>
        </w:tc>
        <w:tc>
          <w:tcPr>
            <w:tcW w:w="3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D56" w:rsidRPr="00F00D7F" w:rsidRDefault="0023726D" w:rsidP="00834D5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4</w:t>
            </w:r>
          </w:p>
        </w:tc>
      </w:tr>
      <w:tr w:rsidR="00834D5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D56" w:rsidRPr="00F00D7F" w:rsidRDefault="00834D56" w:rsidP="00834D56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6C11C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C6" w:rsidRPr="00F00D7F" w:rsidRDefault="006C11C6" w:rsidP="00CA474A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Przygotowanie do podjęcia kształcenia na studiach II stopnia</w:t>
            </w:r>
          </w:p>
        </w:tc>
      </w:tr>
      <w:tr w:rsidR="006C11C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11C6" w:rsidRPr="00F00D7F" w:rsidRDefault="006C11C6" w:rsidP="006C11C6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6C11C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C6" w:rsidRPr="00F00D7F" w:rsidRDefault="006C11C6" w:rsidP="006C11C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4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1C6" w:rsidRPr="00F00D7F" w:rsidRDefault="006C11C6" w:rsidP="006C11C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C6" w:rsidRPr="00F00D7F" w:rsidRDefault="006C11C6" w:rsidP="006C11C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6C11C6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25" w:rsidRPr="00F00D7F" w:rsidRDefault="00354025" w:rsidP="006C11C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01.10.2020</w:t>
            </w:r>
          </w:p>
          <w:p w:rsidR="00354025" w:rsidRPr="00F00D7F" w:rsidRDefault="00354025" w:rsidP="006C11C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</w:p>
          <w:p w:rsidR="006C11C6" w:rsidRPr="00F00D7F" w:rsidRDefault="00831E2A" w:rsidP="006C11C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01.10</w:t>
            </w:r>
            <w:r w:rsidR="00354025" w:rsidRPr="00F00D7F">
              <w:rPr>
                <w:rFonts w:ascii="HK Grotesk" w:hAnsi="HK Grotesk" w:cs="Calibri"/>
                <w:bCs/>
                <w:sz w:val="20"/>
                <w:szCs w:val="20"/>
              </w:rPr>
              <w:t>.</w:t>
            </w:r>
            <w:r w:rsidR="006C11C6" w:rsidRPr="00F00D7F">
              <w:rPr>
                <w:rFonts w:ascii="HK Grotesk" w:hAnsi="HK Grotesk" w:cs="Calibri"/>
                <w:bCs/>
                <w:sz w:val="20"/>
                <w:szCs w:val="20"/>
              </w:rPr>
              <w:t>202</w:t>
            </w: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1</w:t>
            </w:r>
          </w:p>
        </w:tc>
        <w:tc>
          <w:tcPr>
            <w:tcW w:w="4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025" w:rsidRPr="00F00D7F" w:rsidRDefault="00F00D7F" w:rsidP="006C11C6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Cs/>
                <w:sz w:val="20"/>
                <w:szCs w:val="20"/>
              </w:rPr>
              <w:t>Kamil Kopania</w:t>
            </w:r>
          </w:p>
          <w:p w:rsidR="006C11C6" w:rsidRPr="00F00D7F" w:rsidRDefault="006C11C6" w:rsidP="006C11C6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Ka</w:t>
            </w:r>
            <w:r w:rsidR="00871FDA"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tarzyna </w:t>
            </w:r>
            <w:proofErr w:type="spellStart"/>
            <w:r w:rsidR="00871FDA" w:rsidRPr="00F00D7F">
              <w:rPr>
                <w:rFonts w:ascii="HK Grotesk" w:hAnsi="HK Grotesk" w:cs="Calibri"/>
                <w:bCs/>
                <w:sz w:val="20"/>
                <w:szCs w:val="20"/>
              </w:rPr>
              <w:t>Makal</w:t>
            </w:r>
            <w:proofErr w:type="spellEnd"/>
            <w:r w:rsidR="00871FDA"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 - Żmuda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7F" w:rsidRDefault="00354025" w:rsidP="00354025">
            <w:pPr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Dostosowanie do organizacji dydaktyki w r. a. 2021/22</w:t>
            </w:r>
          </w:p>
          <w:p w:rsidR="00354025" w:rsidRPr="00F00D7F" w:rsidRDefault="00354025" w:rsidP="00354025">
            <w:pPr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  <w:tr w:rsidR="00524A0B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0B" w:rsidRPr="00F00D7F" w:rsidRDefault="00524A0B" w:rsidP="006C11C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1.06.2022</w:t>
            </w:r>
          </w:p>
        </w:tc>
        <w:tc>
          <w:tcPr>
            <w:tcW w:w="4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A0B" w:rsidRPr="00F00D7F" w:rsidRDefault="00524A0B" w:rsidP="006C11C6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Ka</w:t>
            </w:r>
            <w:r w:rsidR="00C3468F"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tarzyna </w:t>
            </w:r>
            <w:proofErr w:type="spellStart"/>
            <w:r w:rsidR="00C3468F" w:rsidRPr="00F00D7F">
              <w:rPr>
                <w:rFonts w:ascii="HK Grotesk" w:hAnsi="HK Grotesk" w:cs="Calibri"/>
                <w:bCs/>
                <w:sz w:val="20"/>
                <w:szCs w:val="20"/>
              </w:rPr>
              <w:t>Makal</w:t>
            </w:r>
            <w:proofErr w:type="spellEnd"/>
            <w:r w:rsidR="00C3468F" w:rsidRPr="00F00D7F">
              <w:rPr>
                <w:rFonts w:ascii="HK Grotesk" w:hAnsi="HK Grotesk" w:cs="Calibri"/>
                <w:bCs/>
                <w:sz w:val="20"/>
                <w:szCs w:val="20"/>
              </w:rPr>
              <w:t xml:space="preserve"> - Żmuda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0B" w:rsidRPr="00F00D7F" w:rsidRDefault="00C3468F" w:rsidP="006C11C6">
            <w:pPr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7D5822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22" w:rsidRPr="00F00D7F" w:rsidRDefault="007D5822" w:rsidP="006C11C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27.09.2023</w:t>
            </w:r>
          </w:p>
        </w:tc>
        <w:tc>
          <w:tcPr>
            <w:tcW w:w="4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822" w:rsidRPr="00F00D7F" w:rsidRDefault="007D5822" w:rsidP="006C11C6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Rafał Dudzik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22" w:rsidRPr="00F00D7F" w:rsidRDefault="001559E2" w:rsidP="006C11C6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B24ADC" w:rsidRPr="00F00D7F" w:rsidTr="00FD13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DC" w:rsidRPr="00F00D7F" w:rsidRDefault="00B24ADC" w:rsidP="006C11C6">
            <w:pPr>
              <w:spacing w:after="0" w:line="240" w:lineRule="auto"/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bCs/>
                <w:sz w:val="20"/>
                <w:szCs w:val="20"/>
              </w:rPr>
              <w:t>15.10.2024</w:t>
            </w:r>
          </w:p>
        </w:tc>
        <w:tc>
          <w:tcPr>
            <w:tcW w:w="4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ADC" w:rsidRPr="00F00D7F" w:rsidRDefault="00B24ADC" w:rsidP="006C11C6">
            <w:pPr>
              <w:rPr>
                <w:rFonts w:ascii="HK Grotesk" w:hAnsi="HK Grotesk" w:cs="Calibri"/>
                <w:bCs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DC" w:rsidRPr="00F00D7F" w:rsidRDefault="00B24ADC" w:rsidP="006C11C6">
            <w:pPr>
              <w:rPr>
                <w:rFonts w:ascii="HK Grotesk" w:hAnsi="HK Grotesk" w:cs="Calibri"/>
                <w:sz w:val="20"/>
                <w:szCs w:val="20"/>
              </w:rPr>
            </w:pPr>
            <w:r w:rsidRPr="00F00D7F"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:rsidR="00F66629" w:rsidRPr="00F00D7F" w:rsidRDefault="00F66629" w:rsidP="00CA474A">
      <w:pPr>
        <w:spacing w:after="0"/>
        <w:rPr>
          <w:rFonts w:ascii="HK Grotesk" w:hAnsi="HK Grotesk" w:cs="Calibri"/>
          <w:sz w:val="20"/>
          <w:szCs w:val="20"/>
        </w:rPr>
      </w:pPr>
    </w:p>
    <w:sectPr w:rsidR="00F66629" w:rsidRPr="00F00D7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0F5600FC"/>
    <w:multiLevelType w:val="hybridMultilevel"/>
    <w:tmpl w:val="80EE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6E34"/>
    <w:multiLevelType w:val="hybridMultilevel"/>
    <w:tmpl w:val="0B088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41A8C"/>
    <w:multiLevelType w:val="hybridMultilevel"/>
    <w:tmpl w:val="852A2BFE"/>
    <w:lvl w:ilvl="0" w:tplc="2006F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AD7"/>
    <w:multiLevelType w:val="hybridMultilevel"/>
    <w:tmpl w:val="80EE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53988"/>
    <w:rsid w:val="00081808"/>
    <w:rsid w:val="000A414E"/>
    <w:rsid w:val="000F026C"/>
    <w:rsid w:val="00100FD4"/>
    <w:rsid w:val="00135EA8"/>
    <w:rsid w:val="001559E2"/>
    <w:rsid w:val="00176803"/>
    <w:rsid w:val="00184EB8"/>
    <w:rsid w:val="001A14EE"/>
    <w:rsid w:val="001A1EDB"/>
    <w:rsid w:val="001A20C2"/>
    <w:rsid w:val="0020761D"/>
    <w:rsid w:val="0023726D"/>
    <w:rsid w:val="002740CA"/>
    <w:rsid w:val="002830A2"/>
    <w:rsid w:val="002F46EC"/>
    <w:rsid w:val="00337E9F"/>
    <w:rsid w:val="00354025"/>
    <w:rsid w:val="00392854"/>
    <w:rsid w:val="003E260D"/>
    <w:rsid w:val="003E4EDA"/>
    <w:rsid w:val="003F7E30"/>
    <w:rsid w:val="004C33D4"/>
    <w:rsid w:val="00524A0B"/>
    <w:rsid w:val="00530806"/>
    <w:rsid w:val="005475A9"/>
    <w:rsid w:val="005720D2"/>
    <w:rsid w:val="005C0CF7"/>
    <w:rsid w:val="005E181B"/>
    <w:rsid w:val="006A642D"/>
    <w:rsid w:val="006B2E63"/>
    <w:rsid w:val="006C11C6"/>
    <w:rsid w:val="006C1DE3"/>
    <w:rsid w:val="007067FA"/>
    <w:rsid w:val="00712653"/>
    <w:rsid w:val="007A1B85"/>
    <w:rsid w:val="007D5822"/>
    <w:rsid w:val="00831E2A"/>
    <w:rsid w:val="00834D56"/>
    <w:rsid w:val="00871FDA"/>
    <w:rsid w:val="008A1C2F"/>
    <w:rsid w:val="009574B9"/>
    <w:rsid w:val="009F2942"/>
    <w:rsid w:val="00A70562"/>
    <w:rsid w:val="00A85CB6"/>
    <w:rsid w:val="00AB068F"/>
    <w:rsid w:val="00AE436C"/>
    <w:rsid w:val="00B24ADC"/>
    <w:rsid w:val="00B4295D"/>
    <w:rsid w:val="00B67ED8"/>
    <w:rsid w:val="00BC03DC"/>
    <w:rsid w:val="00BE03F2"/>
    <w:rsid w:val="00C20529"/>
    <w:rsid w:val="00C3468F"/>
    <w:rsid w:val="00C560B0"/>
    <w:rsid w:val="00C96379"/>
    <w:rsid w:val="00CA474A"/>
    <w:rsid w:val="00D05ECA"/>
    <w:rsid w:val="00D0605D"/>
    <w:rsid w:val="00D33B29"/>
    <w:rsid w:val="00D55F42"/>
    <w:rsid w:val="00DB50C4"/>
    <w:rsid w:val="00DD1185"/>
    <w:rsid w:val="00DD2BA7"/>
    <w:rsid w:val="00DE1DEC"/>
    <w:rsid w:val="00E61E6D"/>
    <w:rsid w:val="00E630D7"/>
    <w:rsid w:val="00E816C0"/>
    <w:rsid w:val="00E823FE"/>
    <w:rsid w:val="00E86693"/>
    <w:rsid w:val="00ED45DE"/>
    <w:rsid w:val="00F00D7F"/>
    <w:rsid w:val="00F24144"/>
    <w:rsid w:val="00F60962"/>
    <w:rsid w:val="00F66629"/>
    <w:rsid w:val="00F822C9"/>
    <w:rsid w:val="00F832A9"/>
    <w:rsid w:val="00F9323B"/>
    <w:rsid w:val="00FB3587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A15D94"/>
  <w15:docId w15:val="{1574F916-A169-4B01-8950-3F75F85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rsid w:val="00834D56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3</cp:revision>
  <dcterms:created xsi:type="dcterms:W3CDTF">2025-01-13T10:23:00Z</dcterms:created>
  <dcterms:modified xsi:type="dcterms:W3CDTF">2025-01-13T10:23:00Z</dcterms:modified>
</cp:coreProperties>
</file>